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033" w:rsidRPr="008F1033" w:rsidRDefault="008F1033" w:rsidP="008F1033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r w:rsidRPr="008F1033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Рекомендации по реализации программ противодействия коррупции в муниципальных органах управления образованием, образовательных учреждениях</w:t>
      </w:r>
    </w:p>
    <w:p w:rsidR="008F1033" w:rsidRPr="008F1033" w:rsidRDefault="008F1033" w:rsidP="008F1033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8F103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Письмо Министерства образования и науки Республики Татарстан</w:t>
      </w:r>
      <w:r w:rsidRPr="008F103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от 7 мая 2009 г. N 3133/9</w:t>
      </w:r>
      <w:r w:rsidRPr="008F103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"Рекомендации по реализации программ противодействия коррупции</w:t>
      </w:r>
      <w:r w:rsidRPr="008F103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 в муниципальных органах управления образованием,</w:t>
      </w:r>
      <w:r w:rsidRPr="008F103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 образовательных учреждениях"</w:t>
      </w:r>
    </w:p>
    <w:p w:rsidR="008F1033" w:rsidRPr="008F1033" w:rsidRDefault="008F1033" w:rsidP="008F1033">
      <w:pPr>
        <w:shd w:val="clear" w:color="auto" w:fill="FFFFFF"/>
        <w:spacing w:after="0" w:line="315" w:lineRule="atLeast"/>
        <w:jc w:val="righ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</w:pPr>
      <w:r w:rsidRPr="008F1033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>Руководителям муниципальных</w:t>
      </w:r>
      <w:r w:rsidRPr="008F1033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  <w:t>органов управления образованием,</w:t>
      </w:r>
      <w:r w:rsidRPr="008F1033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  <w:t>руководителям образовательных учреждений</w:t>
      </w:r>
    </w:p>
    <w:p w:rsidR="008F1033" w:rsidRPr="008F1033" w:rsidRDefault="008F1033" w:rsidP="008F1033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</w:pPr>
      <w:r w:rsidRPr="008F1033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>     </w:t>
      </w:r>
    </w:p>
    <w:p w:rsidR="008F1033" w:rsidRPr="008F1033" w:rsidRDefault="008F1033" w:rsidP="008F103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Министерство образования и науки Республики Татарстан направляет для организации работы по противодействию коррупции в системе образования методические рекомендации по разработке ведомственных и муниципальных антикоррупционных программ на 2009-2011 гг. (приложение на 6 листах).</w:t>
      </w:r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соответствии с Республиканской программой по реализации Стратегии антикоррупционной политики Республики Татарстан на 2009-2011 гг. (утверждена постановлением Кабинета Министров Республики Татарстан </w:t>
      </w:r>
      <w:hyperlink r:id="rId5" w:history="1">
        <w:r w:rsidRPr="008F103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22.09.2008 г. N 693</w:t>
        </w:r>
      </w:hyperlink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), действующими муниципальными программами по </w:t>
      </w:r>
      <w:proofErr w:type="spellStart"/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антикоррупции</w:t>
      </w:r>
      <w:proofErr w:type="spellEnd"/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руководителям муниципальных органов управления образованием, образовательных учреждений в планах работы по предотвращению коррупции необходимо предусмотреть:</w:t>
      </w:r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разработку и проведение комплекса мероприятий по предотвращению коррупции, организации работы по ее исполнению, назначение</w:t>
      </w:r>
      <w:proofErr w:type="gramEnd"/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gramStart"/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ответственных за данную работу лиц;</w:t>
      </w:r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создание и совершенствование нормативно-правовой базы, экспертиза нормативных актов, регламентов работы по предоставлению государственных и образовательных услуг гражданам и юридическим лицам на предмет их доступности и прозрачности;</w:t>
      </w:r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исследование отраслевых </w:t>
      </w:r>
      <w:proofErr w:type="spellStart"/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коррупциогенных</w:t>
      </w:r>
      <w:proofErr w:type="spellEnd"/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факторов, в том числе путем проведения мониторинга общественного мнения среди целевых групп населения по проблемным вопросам, создание нормативных актов, предупреждающих коррупцию;</w:t>
      </w:r>
      <w:proofErr w:type="gramEnd"/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организация антикоррупционного образования обучающихся и внедрение в практику работы образовательных учреждений;</w:t>
      </w:r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создание и обеспечение работы Интернет-сайтов, телефонов доверия, других информирующих о работе системы образования каналов с целью доведения до граждан реализуемых мер антикоррупционной политики.</w:t>
      </w:r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В органах управления образованием, образовательных учреждениях необходимо создать (усовершенствовать) стенды, уголки по </w:t>
      </w:r>
      <w:proofErr w:type="spellStart"/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антикоррупции</w:t>
      </w:r>
      <w:proofErr w:type="spellEnd"/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на которых разместить:</w:t>
      </w:r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- нормативно-правовые документы, регламентирующие деятельность учреждения (лицензия, свидетельство об аккредитации, устав и т.д.);</w:t>
      </w:r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нормативные акты о режиме работы учреждения, процедурах приема в образовательное учреждение, проведения итоговой аттестации обучающихся, другие локальные акты и положения;</w:t>
      </w:r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график и порядок приема граждан должностными лицами учреждения по личным вопросам;</w:t>
      </w:r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опечатанный ящик по обращениям граждан на доступном месте;</w:t>
      </w:r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информацию о результатах мониторинга общественного мнения по проблемным, </w:t>
      </w:r>
      <w:proofErr w:type="spellStart"/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коррупционно</w:t>
      </w:r>
      <w:proofErr w:type="spellEnd"/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опасным вопросам в сфере образования;</w:t>
      </w:r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информацию о привлечении к ответственности должностных лиц за допущенные правонарушения.</w:t>
      </w:r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Информацию о проделанной работе по предотвращению коррупции направить до 1 июня 2009 года заведующему сектором специальной и мобилизационной работы Сафину А.А. по электронной почте Aleksey.Safin@tatar.ru.</w:t>
      </w:r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Далее информацию просим предоставлять ежеквартально, к 1 числу следующего за кварталом месяца.</w:t>
      </w:r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1"/>
        <w:gridCol w:w="3511"/>
      </w:tblGrid>
      <w:tr w:rsidR="008F1033" w:rsidRPr="008F1033" w:rsidTr="008F1033">
        <w:trPr>
          <w:trHeight w:val="15"/>
        </w:trPr>
        <w:tc>
          <w:tcPr>
            <w:tcW w:w="3511" w:type="dxa"/>
            <w:hideMark/>
          </w:tcPr>
          <w:p w:rsidR="008F1033" w:rsidRPr="008F1033" w:rsidRDefault="008F1033" w:rsidP="008F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11" w:type="dxa"/>
            <w:hideMark/>
          </w:tcPr>
          <w:p w:rsidR="008F1033" w:rsidRPr="008F1033" w:rsidRDefault="008F1033" w:rsidP="008F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8F1033" w:rsidRPr="008F1033" w:rsidTr="008F1033"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1033" w:rsidRPr="008F1033" w:rsidRDefault="008F1033" w:rsidP="008F103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F103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Первый заместитель</w:t>
            </w:r>
            <w:r w:rsidRPr="008F103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министра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1033" w:rsidRPr="008F1033" w:rsidRDefault="008F1033" w:rsidP="008F1033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F103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Д.М. Мустафин</w:t>
            </w:r>
          </w:p>
        </w:tc>
      </w:tr>
    </w:tbl>
    <w:p w:rsidR="008F1033" w:rsidRPr="008F1033" w:rsidRDefault="008F1033" w:rsidP="008F1033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8F103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     </w:t>
      </w:r>
      <w:r w:rsidRPr="008F103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     </w:t>
      </w:r>
      <w:r w:rsidRPr="008F103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Методические рекомендации</w:t>
      </w:r>
      <w:r w:rsidRPr="008F103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по разработке ведомственных и муниципальных антикоррупционных программ</w:t>
      </w:r>
    </w:p>
    <w:p w:rsidR="008F1033" w:rsidRPr="008F1033" w:rsidRDefault="008F1033" w:rsidP="008F103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Практика свидетельствует о том, что стратегия противодействия коррупции с опорой на исключительно репрессивные меры мало эффективна. При таком подходе основные силы направляются лишь на борьбу с коррупционерами, то есть на ликвидацию последствий уже совершенных преступлений. Поэтому стратегическим направлением антикоррупционных мер является профилактическая система организационных, правовых, экономических, морально-этических и воспитательных мер по устранению причин, порождающих коррупцию, составленная в виде программы.</w:t>
      </w:r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Татарстане процессы принятия и реализации антикоррупционных программ регламентированы в статье 9 Закона РТ </w:t>
      </w:r>
      <w:hyperlink r:id="rId6" w:history="1">
        <w:r w:rsidRPr="008F103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04.05.2006 N 34-ЗРТ "О противодействии коррупции в Республике Татарстан"</w:t>
        </w:r>
      </w:hyperlink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согласно которой ведомственные антикоррупционные программы разрабатываются министерствами и ведомствами, а муниципальные - органами местного самоуправления. Основными задачами этих программ являются: сокращение причин и условий, порождающих коррупцию, а также вовлечение в антикоррупционную политику гражданского общества.</w:t>
      </w:r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Изучение реализуемых в республике за последние два года антикоррупционных программ свидетельствует, что многие из них оказались формальными, а заложенные в них меры - не реализованными. Среди причин, которые способствовали такому положению, следует выделить следующие: планирование слишком общих, размытых мероприятий, отсутствие </w:t>
      </w:r>
      <w:proofErr w:type="gramStart"/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ясного</w:t>
      </w:r>
      <w:proofErr w:type="gramEnd"/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целеполагания, как в целом для программ, так и для конкретных мероприятий, </w:t>
      </w:r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необеспеченность программных мер финансовым обеспечением. Так как срок действия большинства программ заканчивается в текущем году, указанные недостатки следует учесть при разработке их очередного этапа. Необходимо тщательно проанализировать свои возможности и ставить цели, на которые должны быть направлены первоочередные мероприятия.</w:t>
      </w:r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Закон РТ о противодействии коррупции предоставляет для программ широкое усмотрение, не ограничивая субъекты антикоррупционной политики ни сроками мероприятий, ни направлениями работы. </w:t>
      </w:r>
      <w:proofErr w:type="gramStart"/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Тем не менее, при разработке программ на 2009-2010 годы следует учесть положения Национального плана противодействия коррупции, требования антикоррупционного законодательства, принятого в первом чтении Государственной Думой Федерального собрания Российской Федерации, а также основные мероприятия, вошедшие в Республиканскую программу по реализации Стратегии антикоррупционной политики на 2009-2011 годы, утвержденную постановлением Правительства Республики Татарстан </w:t>
      </w:r>
      <w:hyperlink r:id="rId7" w:history="1">
        <w:r w:rsidRPr="008F103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22.09.2008 N 693</w:t>
        </w:r>
      </w:hyperlink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и рекомендации Президиума Совета муниципальных образований</w:t>
      </w:r>
      <w:proofErr w:type="gramEnd"/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Республики Татарстан.</w:t>
      </w:r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Целями принимаемых программ должны стать следующие:</w:t>
      </w:r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открытость (прозрачность) в деятельности исполнительных органов, их подконтрольность гражданскому обществу;</w:t>
      </w:r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влияние мониторинга общественного мнения о коррупции на деятельность государственных (муниципальных) органов и учреждений;</w:t>
      </w:r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оптимизацию разрешительно-согласительных и регистрационных процедур;</w:t>
      </w:r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повышение эффективности использования бюджетных средств;</w:t>
      </w:r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сокращение причин и условий коррупции в основных </w:t>
      </w:r>
      <w:proofErr w:type="spellStart"/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коррупционно</w:t>
      </w:r>
      <w:proofErr w:type="spellEnd"/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опасных сферах регулирования</w:t>
      </w:r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соблюдения должностными лицами и служащими антикоррупционных запретов и ограничений.</w:t>
      </w:r>
      <w:proofErr w:type="gramEnd"/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Данные цели достигаются мероприятиями по следующим основным направлениям:</w:t>
      </w:r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 Совершенствование нормативно-правового и организационного обеспечения антикоррупционной деятельности.</w:t>
      </w:r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Обеспечение доступности и прозрачности в деятельности государственных и муниципальных органов, укрепление их связи с гражданским обществом, стимулирование антикоррупционной активности общественности.</w:t>
      </w:r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 Обеспечение соблюдения должностными лицами и служащими запретов и ограничений, установленных законодательством.</w:t>
      </w:r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4. Оптимизация государственных (муниципальных) функций и услуг, упрощение согласительных процедур. Создание многофункциональных центров.</w:t>
      </w:r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5. Совершенствование организации деятельности по размещению заказов для удовлетворения государственных и муниципальных нужд.</w:t>
      </w:r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6. Противодействие коррупции в сфере предпринимательства.</w:t>
      </w:r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7. Проведение антикоррупционной экспертизы нормативных правовых актов и их проектов.</w:t>
      </w:r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8. Мониторинг коррупции, </w:t>
      </w:r>
      <w:proofErr w:type="spellStart"/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коррупциогенных</w:t>
      </w:r>
      <w:proofErr w:type="spellEnd"/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факторов и мер антикоррупционной политики. Антикоррупционное просвещение, обучение и пропаганда.</w:t>
      </w:r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9. Деятельность правоохранительных и контрольных органов по предупреждению коррупции.</w:t>
      </w:r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10. Отчет о реализации мер антикоррупционной политики перед гражданами.</w:t>
      </w:r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Под организационным и нормативно-правовым обеспечением антикоррупционной </w:t>
      </w:r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деятельности, прежде всего, следует понимать проведение оптимизации состава и организации деятельности постоянных рабочих групп (антикоррупционных комиссий). В их работе должны принимать не формальное участие общественные и другие некоммерческие организации, для чего их представителей необходимо включить в состав комиссий.</w:t>
      </w:r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муниципальных образованиях для участия в заседаниях постоянных рабочих групп (антикоррупционных комиссий), кроме того, рекомендуется приглашать глав городских, поселковых, сельских поселений. Данные лица наиболее близки к народу, как правило, их выборы проводятся демократическим путем, и они осведомлены о настроениях и проблемах населения.</w:t>
      </w:r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Рабочим органом групп (комиссий) могут стать лица, наделенные функциями по предупреждению коррупционных правонарушений. Должность такого ответственного лица предусмотрена Законом РТ "О противодействии коррупции" в Республике Татарстан", и учреждается в целях осуществления функций по предупреждению коррупционных правонарушений и организации исполнения ведомственной (муниципальной) программы по реализации антикоррупционной политики, участия в разработке и осуществлении мероприятий по ее реализации. Необходимо включить в антикоррупционные программы мероприятия по назначению ответственных лиц правовыми актами, и закрепление за ними функций в соответствии с типовыми должностными регламентами, одобренными решениями Республиканского совета по реализации антикоррупционной политики и Президиума Совета муниципальных образований Республики Татарстан. Положениями типовых должностных регламентов необходимо руководствоваться при аттестации ответственных лиц.</w:t>
      </w:r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Кроме того, нормативно-правовое обеспечение проведения антикоррупционной политики должно включать в себя блок вопросов, связанных с оптимизацией государственных (муниципальных) функций и услуг, упрощением согласительных процедур, созданием многофункциональных центров. В этих целях для муниципальных образований целесообразно запланировать составление реестра функций и услуг, оказываемых гражданам и юридическим лицам, и разработку административных регламентов их осуществления. При этом, первоочередное внимание должно быть сосредоточено на основных </w:t>
      </w:r>
      <w:proofErr w:type="spellStart"/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коррупционно</w:t>
      </w:r>
      <w:proofErr w:type="spellEnd"/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опасных сферах регулирования, в частности: предоставление земельных участков, муниципального имущества юридическим и физическим лицам.</w:t>
      </w:r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примеру, в настоящее время рядом муниципальных образований приняты порядки предоставления земельных участков для различных целей - для строительства и на цели, не связанные со строительством. Однако многие из этих порядков содержат положения, создающие предпосылки к коррупции, а в целом данные порядки не являются административными регламентами. В данных нормативных актах отсутствуют четкие процедуры, сроки промежуточных процедур, списки представляемых соискателями документов, стадии прохождения согласования и, главное, перечни причин отказа в заявлении. Ввиду последнего обстоятельства принятые исполнительными органами решения практически невозможно обжаловать. Еще одним коррупционным пробелом является отсутствие административной процедуры участия в процессе согласования земельных участков глав сельских поселений. Кроме того, в действующих порядках не делается различий между государственной (муниципальной) функцией и государственной (муниципальной) услугой.</w:t>
      </w:r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Для исключения указанных коррупционных пробелов одной из мер антикоррупционной программы следует запланировать проведение экспертизы административных регламентов </w:t>
      </w:r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оказания государственных и муниципальных услуг на содержание коррупционных норм и последующей оптимизации. Следующей мерой должно стать проведение мониторинга качества предоставления государственных (муниципальных) функций и услуг при внедрении административных регламентов, в том числе путем опросов конечных потребителей услуг.</w:t>
      </w:r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В соответствии с требованиями Республиканской антикоррупционной программы по реализации Стратегии антикоррупционной политики на 2009-2011 годы о совершенствовании нормативно-правовой базы, регулирующей проведение антикоррупционной экспертизы нормативных правовых актов Республики Татарстан и их проектов, соответствующие мероприятия должны быть включены и в ведомственные (муниципальные) программы. </w:t>
      </w:r>
      <w:proofErr w:type="gramStart"/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целях совершенствования процедур выявления и принятия мер к устранению изъянов нормативно-правового регулирования, способствующих распространению коррупции в деятельности органов государственной и муниципальной власти в антикоррупционных программ целесообразно запланировать утверждение формы заключения о проведении экспертизы и ее выводах, разработку и внедрение должностного регламента ответственного за антикоррупционную экспертизу лица.</w:t>
      </w:r>
      <w:proofErr w:type="gramEnd"/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gramStart"/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Следует также дополнить регламент государственного (муниципального) органа изменениями, аналогичными изменениям в Регламенте Правительства, утвержденными постановлением Кабинета Министров </w:t>
      </w:r>
      <w:hyperlink r:id="rId8" w:history="1">
        <w:r w:rsidRPr="008F103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22.09.2008 N 684</w:t>
        </w:r>
      </w:hyperlink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Отдельным направлением в числе организационных и нормативно-правовых антикоррупционных мер программ являются мероприятия, направленные на обеспечение доступности и прозрачности в деятельности государственных и муниципальных органов, укрепление их связи с гражданским обществом, стимулирование антикоррупционной активности общественности.</w:t>
      </w:r>
      <w:proofErr w:type="gramEnd"/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программы должны войти мероприятия по созданию в системе государственного и муниципального управления четкой нормативной документации о правах и служебных обязанностях должностных лиц с указанием их личной ответственности за нарушение служебной этики, включая коррупционные действия. Шкала наказаний за нарушение инструкций в зависимости от характера проступка должна включать в себя дисциплинарные санкции, включая отстранение от исполнения служебных обязанностей и увольнение. Данные меры предусмотрены </w:t>
      </w:r>
      <w:hyperlink r:id="rId9" w:history="1">
        <w:r w:rsidRPr="008F103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"О государственной гражданской службе"</w:t>
        </w:r>
      </w:hyperlink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(ст. 33) и включены в законодательство Республики Татарстан о государственной гражданской и муниципальной службе.</w:t>
      </w:r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Обязательным представляется включение в программы требований о проведении служебных проверок, в том числе по жалобам граждан на действия должностных лиц и служащих. Для реализации такой возможности в программе должны быть отражены мероприятия, направленные на обеспечение функционирования в министерствах, ведомствах, органах местного самоуправления муниципальных образований Республики Татарстан "телефонов доверия", </w:t>
      </w:r>
      <w:proofErr w:type="gramStart"/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интернет-приемных</w:t>
      </w:r>
      <w:proofErr w:type="gramEnd"/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других информационных каналов, позволяющих гражданам сообщить об известных им фактах коррупции, причинах и условиях, способствующих их совершению. Порядок проведения служебных проверок и их последствия изложены в </w:t>
      </w:r>
      <w:hyperlink r:id="rId10" w:history="1">
        <w:r w:rsidRPr="008F103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статье 59 Федерального закона "О государственной гражданской службе"</w:t>
        </w:r>
      </w:hyperlink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 Результаты таких проверок по коррупционным проступкам включены в публичный ресурс исполнительных органов в качестве коррупционного показателя государственного органа.</w:t>
      </w:r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Еще одной рекомендуемой мерой антикоррупционных программ является внедрение во всех органах власти регулярной отчетности о выявленных фактах коррупции. С этой целью </w:t>
      </w:r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можно запланировать проведение официальных обсуждений в коллективах фактов коррупции и их последствий.</w:t>
      </w:r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Важной мерой антикоррупционной политики является планирование в антикоррупционных программах раздела, направленного на осуществление контрольных мер по выявлению нарушений антикоррупционного законодательства, а также разработке административных процедур их урегулирования. В частности, это может быть разработка и соблюдение ведомственных регламентов:</w:t>
      </w:r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предоставления должностными лицами и служащими сведений о конфликте интересов;</w:t>
      </w:r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урегулирования этих конфликтов, в том числе связанных с предпринимательской деятельностью их родственников;</w:t>
      </w:r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предоставления должностными лицами и служащими сведений о своих доходах, собственности, экономических и хозяйственных интересах;</w:t>
      </w:r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процедуры рассмотрения нарушений запретов, связанных с подчиненностью при назначении родственников на должности государственной гражданской или муниципальной службы.</w:t>
      </w:r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Вариантом организационной формы для разрешения перечисленных нарушений могут быть комиссии по урегулированию конфликта интересов и служебной этики. Такие комиссии могут создаваться как в исполнительных, так и в представительских органах. В программе целесообразно запланировать разработку положений о деятельности такой комиссии и порядке их взаимодействия с ответственными лица, наделенные функциями по предупреждению коррупционных правонарушений. Данный блок вопросов особенно актуален для муниципальных образований, так как в настоящее время в муниципальных органах допускаются случаи совместной работы родственников различной близости, в том числе с нарушением запретов, установленных законодательством. Не менее важной проблемой для муниципальных образований является назначение на руководящие должности предпринимателей и учреждение должностными лицами муниципальных органов предпринимательских структур лично или через родственников и подставных лиц. В подобных случаях превенции подконтрольным структурам либо оказываются, либо предполагаются со стороны граждан, которые подобные действия воспринимают как коррупцию среди руководителей.</w:t>
      </w:r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Направлением, требующим принятия организационных мер, являются вопросы сокращения коррупционных рисков в процессе банкротства юридических лиц. Помимо заметного влияния на уровень коррупции, несовершенством процесса банкротства обусловлены существенные финансовые потери в сфере экономики республики. Применяемые сегодня участниками банкротства процедуры создают почву для осуществления "серых" схем по выводу имущества в пользу третьих лиц, в том числе и "рейдерского" захвата кризисного предприятия, уклонения от уплаты обязательных платежей. Для сокращения коррупционных условий в муниципальные программы рекомендуется включить создание рабочей группы по взаимодействию органов местного самоуправления с государственными органами исполнительной власти по вопросам банкротства и </w:t>
      </w:r>
      <w:proofErr w:type="gramStart"/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контролю за</w:t>
      </w:r>
      <w:proofErr w:type="gramEnd"/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деятельностью арбитражных управляющих, а также запланировать иные меры, направленные на сокращение условий коррупции. Такими мерами должны стать взаимодействие с комитетом (собранием) кредиторов по вопросу </w:t>
      </w:r>
      <w:proofErr w:type="gramStart"/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контроля за</w:t>
      </w:r>
      <w:proofErr w:type="gramEnd"/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деятельностью арбитражных управляющих; введение реестра сделок, осуществляемых в связи с процедурами банкротства, прозрачного для общественного контроля; взаимодействие с государственными органами по вопросам регистрации имущества конкурсной массы и другие. В антикоррупционные </w:t>
      </w:r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программы министерств целесообразно включить раздел с мерами по финансовому оздоровлению подведомственных организаций.</w:t>
      </w:r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Блоком вопросов в антикоррупционных программах должны быть запланированы мероприятия по упрощению согласительных процедур, ревизия целесообразности существования учреждений и коммерческих структур при исполнительных органах, практики навязывания обременении (договоров на услуги, консультации) в деятельности самих исполнительных органов. Обязательным мероприятием антикоррупционных программ должно стать создание многофункциональных центров предоставления государственных и муниципальных услуг гражданам и юридическим лицам, а также комплексная регламентация их деятельности.</w:t>
      </w:r>
      <w:r w:rsidRPr="008F103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Связанными с данным направлением являются вопросы противодействия коррупции в сфере предпринимательства. Устранение незаконного администрирования, упорядочение согласительных процедур и, одно из главных, сведение их к процедурам "одного окна" способны и повысить инвестиционную привлекательность и обеспечить развитие местного предпринимательства. Важным элементом, рекомендуемым для включения в антикоррупционные программы, здесь является формирование и ведение единого Реестра (сделок) для обеспечения получения пользователями сводной статистической информации о государственных и муниципальных заказах, а также развитие в муниципальных образованиях сети доступных IT-мест, обеспечивающей участие в торгах на электронной площадке местных предпринимателей.</w:t>
      </w:r>
    </w:p>
    <w:p w:rsidR="009C6094" w:rsidRDefault="009C6094">
      <w:bookmarkStart w:id="0" w:name="_GoBack"/>
      <w:bookmarkEnd w:id="0"/>
    </w:p>
    <w:sectPr w:rsidR="009C6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033"/>
    <w:rsid w:val="008F1033"/>
    <w:rsid w:val="009C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6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4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6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1703051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17030622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1702102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docs.cntd.ru/document/917030622" TargetMode="External"/><Relationship Id="rId10" Type="http://schemas.openxmlformats.org/officeDocument/2006/relationships/hyperlink" Target="http://docs.cntd.ru/document/9019043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19043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2969</Words>
  <Characters>16928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</dc:creator>
  <cp:lastModifiedBy>_</cp:lastModifiedBy>
  <cp:revision>1</cp:revision>
  <dcterms:created xsi:type="dcterms:W3CDTF">2016-11-27T18:49:00Z</dcterms:created>
  <dcterms:modified xsi:type="dcterms:W3CDTF">2016-11-27T18:50:00Z</dcterms:modified>
</cp:coreProperties>
</file>